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22BFE" w:rsidRDefault="00222BFE" w:rsidP="00222BFE">
      <w:pPr>
        <w:jc w:val="center"/>
        <w:rPr>
          <w:rFonts w:ascii="Times New Roman" w:hAnsi="Times New Roman" w:cs="Times New Roman"/>
          <w:b/>
          <w:bCs/>
          <w:sz w:val="32"/>
          <w:szCs w:val="32"/>
        </w:rPr>
      </w:pPr>
      <w:r w:rsidRPr="00222BFE">
        <w:rPr>
          <w:rFonts w:ascii="Times New Roman" w:hAnsi="Times New Roman" w:cs="Times New Roman"/>
          <w:b/>
          <w:bCs/>
          <w:sz w:val="36"/>
          <w:szCs w:val="36"/>
          <w:u w:val="single"/>
        </w:rPr>
        <w:t>AUTHOR INTRODUCTION</w:t>
      </w:r>
      <w:r w:rsidRPr="00222BFE">
        <w:rPr>
          <w:rFonts w:ascii="Times New Roman" w:hAnsi="Times New Roman" w:cs="Times New Roman"/>
          <w:b/>
          <w:bCs/>
          <w:sz w:val="32"/>
          <w:szCs w:val="32"/>
        </w:rPr>
        <w:br/>
        <w:t>“The St. Paul Phantom’ excerpt</w:t>
      </w:r>
    </w:p>
    <w:p w:rsidR="00222BFE" w:rsidRPr="00222BFE" w:rsidRDefault="00222BFE" w:rsidP="00222BFE">
      <w:pPr>
        <w:jc w:val="center"/>
        <w:rPr>
          <w:rFonts w:ascii="Times New Roman" w:hAnsi="Times New Roman" w:cs="Times New Roman"/>
          <w:b/>
          <w:bCs/>
          <w:sz w:val="32"/>
          <w:szCs w:val="32"/>
        </w:rPr>
      </w:pPr>
    </w:p>
    <w:p w:rsidR="00222BFE" w:rsidRDefault="00222BFE"/>
    <w:p w:rsidR="00222BFE" w:rsidRPr="00CD1C96" w:rsidRDefault="00222BFE" w:rsidP="00222BFE">
      <w:pPr>
        <w:pStyle w:val="NormalWeb"/>
        <w:jc w:val="center"/>
        <w:rPr>
          <w:rFonts w:eastAsia="Times New Roman"/>
          <w:kern w:val="0"/>
          <w14:ligatures w14:val="none"/>
        </w:rPr>
      </w:pPr>
      <w:r w:rsidRPr="00CD1C96">
        <w:rPr>
          <w:rFonts w:eastAsia="Times New Roman"/>
          <w:i/>
          <w:iCs/>
          <w:kern w:val="0"/>
          <w14:ligatures w14:val="none"/>
        </w:rPr>
        <w:t>The heritage of the past is the seed that brings forth the harvest of the future.</w:t>
      </w:r>
      <w:r w:rsidRPr="00CD1C96">
        <w:rPr>
          <w:rFonts w:eastAsia="Times New Roman"/>
          <w:kern w:val="0"/>
          <w14:ligatures w14:val="none"/>
        </w:rPr>
        <w:br/>
        <w:t xml:space="preserve">—Wendell Phillips, </w:t>
      </w:r>
      <w:r w:rsidRPr="00CD1C96">
        <w:rPr>
          <w:rFonts w:eastAsia="Times New Roman"/>
          <w:i/>
          <w:iCs/>
          <w:kern w:val="0"/>
          <w14:ligatures w14:val="none"/>
        </w:rPr>
        <w:t>The Future of Western Culture</w:t>
      </w:r>
      <w:r w:rsidRPr="00CD1C96">
        <w:rPr>
          <w:rFonts w:eastAsia="Times New Roman"/>
          <w:kern w:val="0"/>
          <w14:ligatures w14:val="none"/>
        </w:rPr>
        <w:t xml:space="preserve"> (1852)</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My earliest memory is sitting on my grandfather Tommy’s lap in the summer of 1960 at our Mojave Desert home in California. I’m four years old and, in his embrace, I’m feeling deeply safe, valued, and loved. His smile is a beacon; his eyes, tranquil pools of blue. A few months later, the extraordinary man—celebrated as a heavyweight boxer and crimefighter from Minnesota, immortalized by his 1923 world championship battle against Jack Dempsey—was gone.</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Tommy Gibbons had been my father’s hero and best friend, just as my dad was mine. A born storyteller, my father, Tommy Jr., recounted vivid tales of Tommy’s exploits and those of his older brother, Mike, the legendary St. Paul Phantom. Together, they were the greatest boxing brothers of their time, acclaimed Hall of Famers, known as the “shining knights of the ring.” They embodied the grit and grandeur of the early twentieth century, when boxing was not only the world’s most popular entertainment, but a powerful looking glass into the soul of the American Dream.</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Mike and Tommy rose to prominence during America’s most transformational period, which was also the heart of boxing’s Golden Age. Their journey is a kaleidoscope of history: from the howling desperation of old Ireland to St. Paul’s mean streets, smoky gymnasiums, vaudeville theaters, and the grand boxing arenas of New York, Boston, Philadelphia, Winnipeg, Chicago, Detroit, Portland, San Francisco, New Orleans, Havana, and London. They navigated race riots, presidential assassinations, suffragette marches, a global pandemic, and a world war, brushing shoulders with Plains Indians, the golden pens of sportswriting, jazz legends, movie stars, and gangsters. Crisscrossing the nation on locomotives to battle in the greatest sporting venues, they witnessed the vanishing Wild West, the rise of major cities, the advent of automobiles and aviation, the birth of radio and cinema, and the immigrant waves arriving on America’s shores.</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Yet I did not—or could not—grasp the depths of these truths until much later in life.</w:t>
      </w:r>
    </w:p>
    <w:p w:rsidR="00222BFE" w:rsidRPr="00CD1C96" w:rsidRDefault="00222BFE" w:rsidP="00222BFE">
      <w:pPr>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When my father passed in the 1990s, he left me a trove of sealed cardboard boxes and a large locked trunk that he said were family treasures—newspaper clippings, photographs, memoirs, diaries, and love letters. For decades, I carted these boxed relics from place to place, unsure of how to approach them. Then in 2016, driven by a longing to reconnect with my roots, I finally unsealed the vault, diving into one of the boxes.</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 xml:space="preserve">The first item I took out was a photograph of my parents on their wedding day, just months before the attack on Pearl Harbor. It hit me like a blow from savage heavyweight boxing </w:t>
      </w:r>
      <w:r w:rsidRPr="00CD1C96">
        <w:rPr>
          <w:rFonts w:ascii="Times New Roman" w:eastAsia="Times New Roman" w:hAnsi="Times New Roman" w:cs="Times New Roman"/>
          <w:kern w:val="0"/>
          <w14:ligatures w14:val="none"/>
        </w:rPr>
        <w:lastRenderedPageBreak/>
        <w:t>champion Jack Dempsey himself, reopening the wound of my mother’s sudden death when I was barely a teenager. Yet, through the pain, I felt a connection—a shared grief that spanned generations. My mother’s loss mirrored my father’s heartbreak when his mother—my grandfather Tommy’s wife—died tragically in 1940.</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This chain of love, loss, and resilience awakened something in me. I found myself reflecting on my dad’s lifelong lessons about the primacy of God, the importance of family, and the value of service to community and country. In that moment of stillness, the stacked treasure summoned me with quiet force. Were there additional clues here as to who my family had really been? Was there wisdom to be gleaned? Maybe even hints as to how I might move forward in life—or what family legacy I might pass on?</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Empowered, I returned to the boxes and ventured forth to mine the great unknown, uncovering in the process the remarkable lives of my grandfather Tommy and great-uncle Mike.</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I approached their forgotten past like a puzzle, using my craft as a storyteller, filmmaker, and researcher to reconstruct the narrative they left behind. It took years—much longer than I ever imagined. Through investigation and interrogation of family legends in galleries, libraries, archives, museums, and memorabilia collections worldwide, I discovered not just pieces of history, but genuine wisdom: a roadmap for living with purpose today.</w:t>
      </w:r>
    </w:p>
    <w:p w:rsidR="00222BFE" w:rsidRPr="00CD1C96" w:rsidRDefault="00222BFE" w:rsidP="00222BFE">
      <w:pPr>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Mike and Tommy’s story is a powerful testament to the indomitable human spirit. It’s a story of perseverance and faith, of love tested and sacrifices made. It speaks to the quiet strength of humility, the grace of gratitude, and the redemptive power of forgiveness. At its heart, it’s about chasing impossible dreams, forging bonds of brotherhood, and discovering unlikely friendships. It’s about heroism and patriotism, about uncommon valor in ordinary men, and the infinite, mysterious ways in which all our lives are bound together.</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The Gibbons brothers’ journey reminds us that the fight to achieve dreams, large or small, is timeless. Their story is about walking through fire to become something greater.</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As Ken Burns once said, the historian’s work is to “wake the dead.” He also reminded us that “God is in the details.” I’ve found both to be true. The search for meaning isn’t only about arriving at answers; it’s the seeking itself that transforms us. As I delved into the lives and landscapes of a bygone era, something unexpected happened: the past began to feel deeply personal. I wasn’t merely learning history—I was feeling it in my bones.</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The joy and labor of researching this book became an odyssey—several trips around the world, and somehow, a return home. Along the way, I connected more deeply to my family, gained new insight into myself, and deepened my understanding and appreciation of the larger American experience we all share.</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 xml:space="preserve">Although I met my grandfather Tommy only once, my pursuit of history’s deepest truths brought me so much closer to him, to his brother Mike, to all of my ancestors, and to their world—the </w:t>
      </w:r>
      <w:r w:rsidRPr="00CD1C96">
        <w:rPr>
          <w:rFonts w:ascii="Times New Roman" w:eastAsia="Times New Roman" w:hAnsi="Times New Roman" w:cs="Times New Roman"/>
          <w:kern w:val="0"/>
          <w14:ligatures w14:val="none"/>
        </w:rPr>
        <w:lastRenderedPageBreak/>
        <w:t>heroes, villains, and everyday people who bravely fought the good fight for those they loved. I’ve come to respect, admire, and love them all.</w:t>
      </w:r>
    </w:p>
    <w:p w:rsidR="00222BFE" w:rsidRPr="00CD1C96" w:rsidRDefault="00222BFE" w:rsidP="00222BFE">
      <w:pPr>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 xml:space="preserve">The </w:t>
      </w:r>
      <w:r w:rsidRPr="00CD1C96">
        <w:rPr>
          <w:rFonts w:ascii="Times New Roman" w:eastAsia="Times New Roman" w:hAnsi="Times New Roman" w:cs="Times New Roman"/>
          <w:i/>
          <w:iCs/>
          <w:kern w:val="0"/>
          <w14:ligatures w14:val="none"/>
        </w:rPr>
        <w:t>Fight for Glory</w:t>
      </w:r>
      <w:r w:rsidRPr="00CD1C96">
        <w:rPr>
          <w:rFonts w:ascii="Times New Roman" w:eastAsia="Times New Roman" w:hAnsi="Times New Roman" w:cs="Times New Roman"/>
          <w:kern w:val="0"/>
          <w14:ligatures w14:val="none"/>
        </w:rPr>
        <w:t xml:space="preserve"> franchise, beginning with this book, </w:t>
      </w:r>
      <w:r w:rsidRPr="00CD1C96">
        <w:rPr>
          <w:rFonts w:ascii="Times New Roman" w:eastAsia="Times New Roman" w:hAnsi="Times New Roman" w:cs="Times New Roman"/>
          <w:i/>
          <w:iCs/>
          <w:kern w:val="0"/>
          <w14:ligatures w14:val="none"/>
        </w:rPr>
        <w:t>The St. Paul Phantom</w:t>
      </w:r>
      <w:r w:rsidRPr="00CD1C96">
        <w:rPr>
          <w:rFonts w:ascii="Times New Roman" w:eastAsia="Times New Roman" w:hAnsi="Times New Roman" w:cs="Times New Roman"/>
          <w:kern w:val="0"/>
          <w14:ligatures w14:val="none"/>
        </w:rPr>
        <w:t>, is about the common struggles that unite us. A century ago, everyone had a dream, so everyone had a fight. Realizing these dreams, even the simplest ones, required overcoming astonishing adversity. If you were smart enough, tough enough, you might fulfill them. This was the rugged free spirit that built the Promised Land of America.</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kern w:val="0"/>
          <w14:ligatures w14:val="none"/>
        </w:rPr>
        <w:t>What all the people in this story endured transformed me. I hope it will inspire you as well. Humbly, I invite you to join me on this extraordinary American adventure.</w:t>
      </w:r>
    </w:p>
    <w:p w:rsidR="00222BFE" w:rsidRPr="00CD1C96" w:rsidRDefault="00222BFE" w:rsidP="00222BFE">
      <w:pPr>
        <w:spacing w:before="100" w:beforeAutospacing="1" w:after="100" w:afterAutospacing="1"/>
        <w:rPr>
          <w:rFonts w:ascii="Times New Roman" w:eastAsia="Times New Roman" w:hAnsi="Times New Roman" w:cs="Times New Roman"/>
          <w:kern w:val="0"/>
          <w14:ligatures w14:val="none"/>
        </w:rPr>
      </w:pPr>
      <w:r w:rsidRPr="00CD1C96">
        <w:rPr>
          <w:rFonts w:ascii="Times New Roman" w:eastAsia="Times New Roman" w:hAnsi="Times New Roman" w:cs="Times New Roman"/>
          <w:b/>
          <w:bCs/>
          <w:kern w:val="0"/>
          <w14:ligatures w14:val="none"/>
        </w:rPr>
        <w:t>Dr. Gerard Gibbons</w:t>
      </w:r>
      <w:r w:rsidRPr="00CD1C96">
        <w:rPr>
          <w:rFonts w:ascii="Times New Roman" w:eastAsia="Times New Roman" w:hAnsi="Times New Roman" w:cs="Times New Roman"/>
          <w:kern w:val="0"/>
          <w14:ligatures w14:val="none"/>
        </w:rPr>
        <w:br/>
      </w:r>
      <w:r w:rsidRPr="00CD1C96">
        <w:rPr>
          <w:rFonts w:ascii="Times New Roman" w:eastAsia="Times New Roman" w:hAnsi="Times New Roman" w:cs="Times New Roman"/>
          <w:i/>
          <w:iCs/>
          <w:kern w:val="0"/>
          <w14:ligatures w14:val="none"/>
        </w:rPr>
        <w:t>Author • Historian</w:t>
      </w:r>
    </w:p>
    <w:p w:rsidR="00222BFE" w:rsidRDefault="00222BFE"/>
    <w:sectPr w:rsidR="00222BFE">
      <w:headerReference w:type="even" r:id="rId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D575F" w:rsidRDefault="004D575F" w:rsidP="00222BFE">
      <w:r>
        <w:separator/>
      </w:r>
    </w:p>
  </w:endnote>
  <w:endnote w:type="continuationSeparator" w:id="0">
    <w:p w:rsidR="004D575F" w:rsidRDefault="004D575F" w:rsidP="00222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D575F" w:rsidRDefault="004D575F" w:rsidP="00222BFE">
      <w:r>
        <w:separator/>
      </w:r>
    </w:p>
  </w:footnote>
  <w:footnote w:type="continuationSeparator" w:id="0">
    <w:p w:rsidR="004D575F" w:rsidRDefault="004D575F" w:rsidP="00222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47955934"/>
      <w:docPartObj>
        <w:docPartGallery w:val="Page Numbers (Top of Page)"/>
        <w:docPartUnique/>
      </w:docPartObj>
    </w:sdtPr>
    <w:sdtContent>
      <w:p w:rsidR="00222BFE" w:rsidRDefault="00222BFE" w:rsidP="00D568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22BFE" w:rsidRDefault="00222BFE" w:rsidP="00222BF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426881835"/>
      <w:docPartObj>
        <w:docPartGallery w:val="Page Numbers (Top of Page)"/>
        <w:docPartUnique/>
      </w:docPartObj>
    </w:sdtPr>
    <w:sdtContent>
      <w:p w:rsidR="00222BFE" w:rsidRDefault="00222BFE" w:rsidP="00D568C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222BFE" w:rsidRDefault="00222BFE" w:rsidP="00222BFE">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BFE"/>
    <w:rsid w:val="00222BFE"/>
    <w:rsid w:val="00493366"/>
    <w:rsid w:val="004D5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7DA18"/>
  <w15:chartTrackingRefBased/>
  <w15:docId w15:val="{20CA1D29-3E02-904F-BE6B-516476103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22BFE"/>
    <w:rPr>
      <w:rFonts w:ascii="Times New Roman" w:hAnsi="Times New Roman" w:cs="Times New Roman"/>
    </w:rPr>
  </w:style>
  <w:style w:type="paragraph" w:styleId="Header">
    <w:name w:val="header"/>
    <w:basedOn w:val="Normal"/>
    <w:link w:val="HeaderChar"/>
    <w:uiPriority w:val="99"/>
    <w:unhideWhenUsed/>
    <w:rsid w:val="00222BFE"/>
    <w:pPr>
      <w:tabs>
        <w:tab w:val="center" w:pos="4680"/>
        <w:tab w:val="right" w:pos="9360"/>
      </w:tabs>
    </w:pPr>
  </w:style>
  <w:style w:type="character" w:customStyle="1" w:styleId="HeaderChar">
    <w:name w:val="Header Char"/>
    <w:basedOn w:val="DefaultParagraphFont"/>
    <w:link w:val="Header"/>
    <w:uiPriority w:val="99"/>
    <w:rsid w:val="00222BFE"/>
  </w:style>
  <w:style w:type="character" w:styleId="PageNumber">
    <w:name w:val="page number"/>
    <w:basedOn w:val="DefaultParagraphFont"/>
    <w:uiPriority w:val="99"/>
    <w:semiHidden/>
    <w:unhideWhenUsed/>
    <w:rsid w:val="00222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998</Words>
  <Characters>5693</Characters>
  <Application>Microsoft Office Word</Application>
  <DocSecurity>0</DocSecurity>
  <Lines>47</Lines>
  <Paragraphs>13</Paragraphs>
  <ScaleCrop>false</ScaleCrop>
  <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Jensen</dc:creator>
  <cp:keywords/>
  <dc:description/>
  <cp:lastModifiedBy>Todd Jensen</cp:lastModifiedBy>
  <cp:revision>1</cp:revision>
  <dcterms:created xsi:type="dcterms:W3CDTF">2026-04-22T18:53:00Z</dcterms:created>
  <dcterms:modified xsi:type="dcterms:W3CDTF">2026-04-22T18:57:00Z</dcterms:modified>
</cp:coreProperties>
</file>